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B9" w:rsidRDefault="00714DAC">
      <w:r>
        <w:t xml:space="preserve">         </w:t>
      </w:r>
    </w:p>
    <w:p w:rsidR="001E3EB9" w:rsidRDefault="00714DAC"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407669</wp:posOffset>
            </wp:positionV>
            <wp:extent cx="1390650" cy="1095375"/>
            <wp:effectExtent l="0" t="0" r="0" b="0"/>
            <wp:wrapThrough wrapText="bothSides" distL="114300" distR="114300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13033" r="13033"/>
                    <a:stretch/>
                  </pic:blipFill>
                  <pic:spPr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EB9" w:rsidRDefault="001E3EB9">
      <w:pPr>
        <w:rPr>
          <w:b/>
          <w:color w:val="1F497D" w:themeColor="text2"/>
          <w:sz w:val="52"/>
        </w:rPr>
      </w:pPr>
    </w:p>
    <w:p w:rsidR="001E3EB9" w:rsidRDefault="001E3EB9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1E3EB9" w:rsidRDefault="001E3EB9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714DAC" w:rsidRDefault="00714DAC">
      <w:pPr>
        <w:spacing w:after="0" w:line="360" w:lineRule="exact"/>
        <w:jc w:val="center"/>
        <w:rPr>
          <w:rFonts w:ascii="Arial" w:hAnsi="Arial"/>
          <w:b/>
          <w:sz w:val="28"/>
        </w:rPr>
      </w:pPr>
      <w:bookmarkStart w:id="0" w:name="_GoBack"/>
      <w:bookmarkEnd w:id="0"/>
    </w:p>
    <w:p w:rsidR="001E3EB9" w:rsidRPr="00714DAC" w:rsidRDefault="00714DAC">
      <w:pPr>
        <w:spacing w:after="0" w:line="360" w:lineRule="exact"/>
        <w:jc w:val="center"/>
        <w:rPr>
          <w:rFonts w:ascii="Arial" w:hAnsi="Arial"/>
          <w:b/>
          <w:sz w:val="32"/>
          <w:szCs w:val="32"/>
        </w:rPr>
      </w:pPr>
      <w:r w:rsidRPr="00714DAC">
        <w:rPr>
          <w:rFonts w:ascii="Arial" w:hAnsi="Arial"/>
          <w:b/>
          <w:sz w:val="32"/>
          <w:szCs w:val="32"/>
        </w:rPr>
        <w:t xml:space="preserve">Случаи </w:t>
      </w:r>
      <w:proofErr w:type="gramStart"/>
      <w:r w:rsidRPr="00714DAC">
        <w:rPr>
          <w:rFonts w:ascii="Arial" w:hAnsi="Arial"/>
          <w:b/>
          <w:sz w:val="32"/>
          <w:szCs w:val="32"/>
        </w:rPr>
        <w:t>прекращения действия сертификата ключа электронной подписи</w:t>
      </w:r>
      <w:proofErr w:type="gramEnd"/>
    </w:p>
    <w:p w:rsidR="001E3EB9" w:rsidRDefault="001E3EB9">
      <w:pPr>
        <w:spacing w:after="0" w:line="360" w:lineRule="exact"/>
        <w:jc w:val="center"/>
        <w:rPr>
          <w:rFonts w:ascii="Arial" w:hAnsi="Arial"/>
          <w:b/>
          <w:color w:val="002060"/>
          <w:sz w:val="40"/>
        </w:rPr>
      </w:pPr>
    </w:p>
    <w:p w:rsidR="00714DAC" w:rsidRDefault="00714DAC">
      <w:pPr>
        <w:spacing w:after="0" w:line="360" w:lineRule="exact"/>
        <w:jc w:val="center"/>
        <w:rPr>
          <w:rFonts w:ascii="Arial" w:hAnsi="Arial"/>
          <w:b/>
          <w:color w:val="002060"/>
          <w:sz w:val="40"/>
        </w:rPr>
      </w:pPr>
    </w:p>
    <w:p w:rsidR="00714DAC" w:rsidRPr="00714DAC" w:rsidRDefault="007526DF" w:rsidP="007526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/>
          <w:b/>
          <w:color w:val="002060"/>
          <w:sz w:val="40"/>
        </w:rPr>
        <w:t xml:space="preserve">      </w:t>
      </w:r>
      <w:r w:rsidR="00714DAC" w:rsidRPr="00714DAC">
        <w:rPr>
          <w:rFonts w:ascii="Arial" w:hAnsi="Arial" w:cs="Arial"/>
          <w:color w:val="auto"/>
          <w:sz w:val="28"/>
          <w:szCs w:val="28"/>
        </w:rPr>
        <w:t>С 1 января 2022 г. квалифицированные сертификаты электронных подписей для организац</w:t>
      </w:r>
      <w:r>
        <w:rPr>
          <w:rFonts w:ascii="Arial" w:hAnsi="Arial" w:cs="Arial"/>
          <w:color w:val="auto"/>
          <w:sz w:val="28"/>
          <w:szCs w:val="28"/>
        </w:rPr>
        <w:t>и</w:t>
      </w:r>
      <w:r w:rsidR="00714DAC" w:rsidRPr="00714DAC">
        <w:rPr>
          <w:rFonts w:ascii="Arial" w:hAnsi="Arial" w:cs="Arial"/>
          <w:color w:val="auto"/>
          <w:sz w:val="28"/>
          <w:szCs w:val="28"/>
        </w:rPr>
        <w:t>й и ИП выпускает Удостоверяющий центр ФНС России.</w:t>
      </w:r>
    </w:p>
    <w:p w:rsidR="00714DAC" w:rsidRPr="007526DF" w:rsidRDefault="00714DAC" w:rsidP="007526DF">
      <w:pPr>
        <w:tabs>
          <w:tab w:val="left" w:pos="709"/>
          <w:tab w:val="left" w:pos="937"/>
        </w:tabs>
        <w:spacing w:after="0" w:line="240" w:lineRule="auto"/>
        <w:jc w:val="both"/>
        <w:rPr>
          <w:rFonts w:ascii="Arial" w:hAnsi="Arial" w:cs="Arial"/>
          <w:b/>
          <w:color w:val="auto"/>
          <w:sz w:val="28"/>
          <w:szCs w:val="28"/>
        </w:rPr>
      </w:pPr>
      <w:r w:rsidRPr="00714DAC">
        <w:rPr>
          <w:rFonts w:ascii="Arial" w:hAnsi="Arial" w:cs="Arial"/>
          <w:color w:val="auto"/>
          <w:sz w:val="28"/>
          <w:szCs w:val="28"/>
        </w:rPr>
        <w:t xml:space="preserve">        </w:t>
      </w:r>
      <w:r w:rsidR="007526DF">
        <w:rPr>
          <w:rFonts w:ascii="Arial" w:hAnsi="Arial" w:cs="Arial"/>
          <w:color w:val="auto"/>
          <w:sz w:val="28"/>
          <w:szCs w:val="28"/>
        </w:rPr>
        <w:t xml:space="preserve"> </w:t>
      </w:r>
      <w:r w:rsidRPr="007526DF">
        <w:rPr>
          <w:rFonts w:ascii="Arial" w:hAnsi="Arial" w:cs="Arial"/>
          <w:b/>
          <w:color w:val="auto"/>
          <w:sz w:val="28"/>
          <w:szCs w:val="28"/>
        </w:rPr>
        <w:t xml:space="preserve">Случаи </w:t>
      </w:r>
      <w:proofErr w:type="gramStart"/>
      <w:r w:rsidRPr="007526DF">
        <w:rPr>
          <w:rFonts w:ascii="Arial" w:hAnsi="Arial" w:cs="Arial"/>
          <w:b/>
          <w:color w:val="auto"/>
          <w:sz w:val="28"/>
          <w:szCs w:val="28"/>
        </w:rPr>
        <w:t>прекращения действия сертификата ключа электронной подписи</w:t>
      </w:r>
      <w:proofErr w:type="gramEnd"/>
      <w:r w:rsidRPr="007526DF">
        <w:rPr>
          <w:rFonts w:ascii="Arial" w:hAnsi="Arial" w:cs="Arial"/>
          <w:b/>
          <w:color w:val="auto"/>
          <w:sz w:val="28"/>
          <w:szCs w:val="28"/>
        </w:rPr>
        <w:t>:</w:t>
      </w:r>
    </w:p>
    <w:p w:rsidR="001E3EB9" w:rsidRPr="00714DAC" w:rsidRDefault="00714DAC" w:rsidP="007526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2C2D2E"/>
          <w:sz w:val="28"/>
          <w:szCs w:val="28"/>
          <w:shd w:val="clear" w:color="auto" w:fill="FFD821"/>
        </w:rPr>
      </w:pPr>
      <w:r w:rsidRPr="007526DF">
        <w:rPr>
          <w:rFonts w:ascii="Arial" w:hAnsi="Arial" w:cs="Arial"/>
          <w:sz w:val="28"/>
          <w:szCs w:val="28"/>
        </w:rPr>
        <w:t xml:space="preserve">  </w:t>
      </w:r>
      <w:r w:rsidR="007526DF">
        <w:rPr>
          <w:rFonts w:ascii="Arial" w:hAnsi="Arial" w:cs="Arial"/>
          <w:sz w:val="28"/>
          <w:szCs w:val="28"/>
        </w:rPr>
        <w:t xml:space="preserve">       -</w:t>
      </w:r>
      <w:r w:rsidRPr="007526DF">
        <w:rPr>
          <w:rFonts w:ascii="Arial" w:hAnsi="Arial" w:cs="Arial"/>
          <w:sz w:val="28"/>
          <w:szCs w:val="28"/>
        </w:rPr>
        <w:t xml:space="preserve"> при</w:t>
      </w:r>
      <w:r w:rsidRPr="00714DAC">
        <w:rPr>
          <w:rFonts w:ascii="Arial" w:hAnsi="Arial" w:cs="Arial"/>
          <w:color w:val="auto"/>
          <w:sz w:val="28"/>
          <w:szCs w:val="28"/>
        </w:rPr>
        <w:t xml:space="preserve"> внесении</w:t>
      </w:r>
      <w:r w:rsidRPr="00714DAC">
        <w:rPr>
          <w:rFonts w:ascii="Arial" w:hAnsi="Arial" w:cs="Arial"/>
          <w:sz w:val="28"/>
          <w:szCs w:val="28"/>
        </w:rPr>
        <w:t xml:space="preserve"> в Единый государственный реестр записей актов гражданского состояния записи о смерти лица – владельца сертификата;</w:t>
      </w:r>
    </w:p>
    <w:p w:rsidR="001E3EB9" w:rsidRPr="00714DAC" w:rsidRDefault="007526DF" w:rsidP="007526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2C2D2E"/>
          <w:sz w:val="28"/>
          <w:szCs w:val="28"/>
          <w:shd w:val="clear" w:color="auto" w:fill="FFD821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714DAC" w:rsidRPr="00714DAC">
        <w:rPr>
          <w:rFonts w:ascii="Arial" w:hAnsi="Arial" w:cs="Arial"/>
          <w:sz w:val="28"/>
          <w:szCs w:val="28"/>
        </w:rPr>
        <w:t>- в случае дисквалификации руководителя организации, либо индивидуального предпринимателя</w:t>
      </w:r>
    </w:p>
    <w:p w:rsidR="001E3EB9" w:rsidRPr="00714DAC" w:rsidRDefault="007526DF" w:rsidP="007526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</w:t>
      </w:r>
      <w:r w:rsidR="00714DAC" w:rsidRPr="00714DAC">
        <w:rPr>
          <w:rFonts w:ascii="Arial" w:hAnsi="Arial" w:cs="Arial"/>
          <w:sz w:val="28"/>
          <w:szCs w:val="28"/>
        </w:rPr>
        <w:t>при наличии записей о недостоверности сведений в Едином государственном реестре юридических лиц сертификат  может быть отозван УЦ ФНС России.</w:t>
      </w:r>
    </w:p>
    <w:p w:rsidR="001E3EB9" w:rsidRPr="00714DAC" w:rsidRDefault="007526DF" w:rsidP="007526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</w:t>
      </w:r>
      <w:r w:rsidR="00714DAC" w:rsidRPr="00714DAC">
        <w:rPr>
          <w:rFonts w:ascii="Arial" w:hAnsi="Arial" w:cs="Arial"/>
          <w:sz w:val="28"/>
          <w:szCs w:val="28"/>
        </w:rPr>
        <w:t>сертификат может быть отозван при получении налоговым органом доказательств его компрометации: использования ЭЦП, оформленной на номинальное лицо, либо её использование без воли на то её законного владельца;</w:t>
      </w:r>
    </w:p>
    <w:p w:rsidR="001E3EB9" w:rsidRPr="00714DAC" w:rsidRDefault="007526DF" w:rsidP="007526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</w:t>
      </w:r>
      <w:r w:rsidR="00714DAC" w:rsidRPr="00714DAC">
        <w:rPr>
          <w:rFonts w:ascii="Arial" w:hAnsi="Arial" w:cs="Arial"/>
          <w:sz w:val="28"/>
          <w:szCs w:val="28"/>
        </w:rPr>
        <w:t xml:space="preserve">действие сертификатов прекращается в случае получения от правоохранительных органов документальной </w:t>
      </w:r>
      <w:proofErr w:type="gramStart"/>
      <w:r w:rsidR="00714DAC" w:rsidRPr="00714DAC">
        <w:rPr>
          <w:rFonts w:ascii="Arial" w:hAnsi="Arial" w:cs="Arial"/>
          <w:sz w:val="28"/>
          <w:szCs w:val="28"/>
        </w:rPr>
        <w:t>информации</w:t>
      </w:r>
      <w:proofErr w:type="gramEnd"/>
      <w:r w:rsidR="00714DAC" w:rsidRPr="00714DAC">
        <w:rPr>
          <w:rFonts w:ascii="Arial" w:hAnsi="Arial" w:cs="Arial"/>
          <w:sz w:val="28"/>
          <w:szCs w:val="28"/>
        </w:rPr>
        <w:t xml:space="preserve"> об изъятии содержащих ключи электронной подписи носителей, сертификаты ключа проверки которых были выданы УЦ ФНС России.</w:t>
      </w:r>
    </w:p>
    <w:p w:rsidR="001E3EB9" w:rsidRPr="00714DAC" w:rsidRDefault="007526DF" w:rsidP="007526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714DAC" w:rsidRPr="00714DAC">
        <w:rPr>
          <w:rFonts w:ascii="Arial" w:hAnsi="Arial" w:cs="Arial"/>
          <w:sz w:val="28"/>
          <w:szCs w:val="28"/>
        </w:rPr>
        <w:t xml:space="preserve">С 1 января 2023 года ЭЦП, </w:t>
      </w:r>
      <w:proofErr w:type="gramStart"/>
      <w:r w:rsidR="00714DAC" w:rsidRPr="00714DAC">
        <w:rPr>
          <w:rFonts w:ascii="Arial" w:hAnsi="Arial" w:cs="Arial"/>
          <w:sz w:val="28"/>
          <w:szCs w:val="28"/>
        </w:rPr>
        <w:t>полученные</w:t>
      </w:r>
      <w:proofErr w:type="gramEnd"/>
      <w:r w:rsidR="00714DAC" w:rsidRPr="00714DAC">
        <w:rPr>
          <w:rFonts w:ascii="Arial" w:hAnsi="Arial" w:cs="Arial"/>
          <w:sz w:val="28"/>
          <w:szCs w:val="28"/>
        </w:rPr>
        <w:t xml:space="preserve"> в коммерческих удостоверяющих центрах, закончат свое действие.</w:t>
      </w:r>
      <w:r>
        <w:rPr>
          <w:rFonts w:ascii="Arial" w:hAnsi="Arial" w:cs="Arial"/>
          <w:sz w:val="28"/>
          <w:szCs w:val="28"/>
        </w:rPr>
        <w:t xml:space="preserve"> </w:t>
      </w:r>
      <w:r w:rsidR="00714DAC" w:rsidRPr="00714DAC">
        <w:rPr>
          <w:rFonts w:ascii="Arial" w:hAnsi="Arial" w:cs="Arial"/>
          <w:sz w:val="28"/>
          <w:szCs w:val="28"/>
        </w:rPr>
        <w:t>Для получения сертификата ЭЦП Индивидуальным предпринимателям и руководителям организаций необходимо обратиться в УЦ ФНС России.</w:t>
      </w:r>
    </w:p>
    <w:p w:rsidR="001E3EB9" w:rsidRPr="00714DAC" w:rsidRDefault="007526DF" w:rsidP="007526D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714DAC" w:rsidRPr="00714DAC">
        <w:rPr>
          <w:rFonts w:ascii="Arial" w:hAnsi="Arial" w:cs="Arial"/>
          <w:sz w:val="28"/>
          <w:szCs w:val="28"/>
        </w:rPr>
        <w:t xml:space="preserve">Межрайонная ИФНС России №9 по Приморскому краю информирует о возможности бесплатного </w:t>
      </w:r>
      <w:r w:rsidR="00714DAC" w:rsidRPr="00714DAC">
        <w:rPr>
          <w:rFonts w:ascii="Arial" w:hAnsi="Arial" w:cs="Arial"/>
          <w:color w:val="2C2D2E"/>
          <w:sz w:val="28"/>
          <w:szCs w:val="28"/>
        </w:rPr>
        <w:t>получения КЭП</w:t>
      </w:r>
      <w:r>
        <w:rPr>
          <w:rFonts w:ascii="Arial" w:hAnsi="Arial" w:cs="Arial"/>
          <w:color w:val="2C2D2E"/>
          <w:sz w:val="28"/>
          <w:szCs w:val="28"/>
        </w:rPr>
        <w:t xml:space="preserve"> </w:t>
      </w:r>
      <w:r w:rsidR="00714DAC" w:rsidRPr="00714DAC">
        <w:rPr>
          <w:rFonts w:ascii="Arial" w:hAnsi="Arial" w:cs="Arial"/>
          <w:color w:val="2C2D2E"/>
          <w:sz w:val="28"/>
          <w:szCs w:val="28"/>
        </w:rPr>
        <w:t>в удостоверяющем центре ФНС России</w:t>
      </w:r>
      <w:r w:rsidR="00714DAC" w:rsidRPr="00714DAC">
        <w:rPr>
          <w:rFonts w:ascii="Arial" w:hAnsi="Arial" w:cs="Arial"/>
          <w:sz w:val="28"/>
          <w:szCs w:val="28"/>
        </w:rPr>
        <w:t xml:space="preserve"> </w:t>
      </w:r>
      <w:r w:rsidR="00714DAC" w:rsidRPr="00714DAC">
        <w:rPr>
          <w:rFonts w:ascii="Arial" w:hAnsi="Arial" w:cs="Arial"/>
          <w:color w:val="2C2D2E"/>
          <w:sz w:val="28"/>
          <w:szCs w:val="28"/>
        </w:rPr>
        <w:t>независимо от места постановки на налоговый учет, по адресу:  г.</w:t>
      </w:r>
      <w:r>
        <w:rPr>
          <w:rFonts w:ascii="Arial" w:hAnsi="Arial" w:cs="Arial"/>
          <w:color w:val="2C2D2E"/>
          <w:sz w:val="28"/>
          <w:szCs w:val="28"/>
        </w:rPr>
        <w:t xml:space="preserve"> </w:t>
      </w:r>
      <w:r w:rsidR="00714DAC" w:rsidRPr="00714DAC">
        <w:rPr>
          <w:rFonts w:ascii="Arial" w:hAnsi="Arial" w:cs="Arial"/>
          <w:color w:val="2C2D2E"/>
          <w:sz w:val="28"/>
          <w:szCs w:val="28"/>
        </w:rPr>
        <w:t>Уссурийск, ул. Чичерина, 93</w:t>
      </w:r>
      <w:r>
        <w:rPr>
          <w:rFonts w:ascii="Arial" w:hAnsi="Arial" w:cs="Arial"/>
          <w:color w:val="2C2D2E"/>
          <w:sz w:val="28"/>
          <w:szCs w:val="28"/>
        </w:rPr>
        <w:t>.</w:t>
      </w:r>
      <w:r w:rsidR="00714DAC" w:rsidRPr="00714DAC">
        <w:rPr>
          <w:rFonts w:ascii="Arial" w:hAnsi="Arial" w:cs="Arial"/>
          <w:color w:val="2C2D2E"/>
          <w:sz w:val="28"/>
          <w:szCs w:val="28"/>
        </w:rPr>
        <w:t xml:space="preserve"> </w:t>
      </w:r>
    </w:p>
    <w:sectPr w:rsidR="001E3EB9" w:rsidRPr="00714DAC">
      <w:footerReference w:type="default" r:id="rId9"/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AC" w:rsidRDefault="00714DAC">
      <w:pPr>
        <w:spacing w:after="0" w:line="240" w:lineRule="auto"/>
      </w:pPr>
      <w:r>
        <w:separator/>
      </w:r>
    </w:p>
  </w:endnote>
  <w:endnote w:type="continuationSeparator" w:id="0">
    <w:p w:rsidR="00714DAC" w:rsidRDefault="0071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AC" w:rsidRDefault="00714DAC">
    <w:pPr>
      <w:pStyle w:val="ac"/>
    </w:pPr>
    <w:r>
      <w:rPr>
        <w:noProof/>
        <w:sz w:val="52"/>
      </w:rPr>
      <w:drawing>
        <wp:inline distT="0" distB="0" distL="0" distR="0">
          <wp:extent cx="5940425" cy="51879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5940425" cy="51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AC" w:rsidRDefault="00714DAC">
      <w:pPr>
        <w:spacing w:after="0" w:line="240" w:lineRule="auto"/>
      </w:pPr>
      <w:r>
        <w:separator/>
      </w:r>
    </w:p>
  </w:footnote>
  <w:footnote w:type="continuationSeparator" w:id="0">
    <w:p w:rsidR="00714DAC" w:rsidRDefault="0071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88E"/>
    <w:multiLevelType w:val="multilevel"/>
    <w:tmpl w:val="EEEA3D1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443039"/>
    <w:multiLevelType w:val="multilevel"/>
    <w:tmpl w:val="55A639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EB9"/>
    <w:rsid w:val="001E3EB9"/>
    <w:rsid w:val="00714DAC"/>
    <w:rsid w:val="007526DF"/>
    <w:rsid w:val="0092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Ким Оксана Витальевна</cp:lastModifiedBy>
  <cp:revision>3</cp:revision>
  <dcterms:created xsi:type="dcterms:W3CDTF">2022-12-21T07:19:00Z</dcterms:created>
  <dcterms:modified xsi:type="dcterms:W3CDTF">2022-12-21T07:34:00Z</dcterms:modified>
</cp:coreProperties>
</file>